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F5196C" w14:paraId="4EC1E7C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2D1A8DC" w14:textId="77777777" w:rsidR="00F5196C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047D4F7" w14:textId="77777777" w:rsidR="00F5196C" w:rsidRDefault="00000000">
            <w:pPr>
              <w:spacing w:after="0" w:line="240" w:lineRule="auto"/>
            </w:pPr>
            <w:r>
              <w:t>11994</w:t>
            </w:r>
          </w:p>
        </w:tc>
      </w:tr>
      <w:tr w:rsidR="00F5196C" w14:paraId="2D44B44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FE604F9" w14:textId="77777777" w:rsidR="00F5196C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659C76F" w14:textId="77777777" w:rsidR="00F5196C" w:rsidRDefault="00000000">
            <w:pPr>
              <w:spacing w:after="0" w:line="240" w:lineRule="auto"/>
            </w:pPr>
            <w:r>
              <w:t>OSNOVNA ŠKOLA ANTUNA MASLE - ORAŠAC</w:t>
            </w:r>
          </w:p>
        </w:tc>
      </w:tr>
      <w:tr w:rsidR="00F5196C" w14:paraId="549CFC5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C50885" w14:textId="77777777" w:rsidR="00F5196C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4E4B268" w14:textId="77777777" w:rsidR="00F5196C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2588CD00" w14:textId="77777777" w:rsidR="00F5196C" w:rsidRDefault="00000000">
      <w:r>
        <w:br/>
      </w:r>
    </w:p>
    <w:p w14:paraId="0C2D5278" w14:textId="77777777" w:rsidR="00F5196C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1C1746D" w14:textId="77777777" w:rsidR="00F5196C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59C413B" w14:textId="77777777" w:rsidR="00F5196C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67F40C9" w14:textId="77777777" w:rsidR="00F5196C" w:rsidRDefault="00F5196C"/>
    <w:p w14:paraId="1AE53C62" w14:textId="77777777" w:rsidR="00F5196C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74A3B83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5196C" w14:paraId="21B757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A0E79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9F16E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FC8A7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17147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39CFC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A7AD7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2E8993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F2251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F43241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89D43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F5EF47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594.456,62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E94BC4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693.952,18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C50ED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116,7</w:t>
            </w:r>
          </w:p>
        </w:tc>
      </w:tr>
      <w:tr w:rsidR="00F5196C" w14:paraId="42D687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00195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A9A1F9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79636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0A7DC4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685.281,99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87B479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664.463,35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371EE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97,0</w:t>
            </w:r>
          </w:p>
        </w:tc>
      </w:tr>
      <w:tr w:rsidR="00F5196C" w14:paraId="5831759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1B5975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43B58C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987FBE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98B98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1D0B87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29.488,83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50148E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5196C" w14:paraId="5BA4E1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9BC55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3B00D6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9C0A9B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4F8F43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37C498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DF174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F5196C" w14:paraId="571763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626CF4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FAAD85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FC232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9F42C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90724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3AAAC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1642,0</w:t>
            </w:r>
          </w:p>
        </w:tc>
      </w:tr>
      <w:tr w:rsidR="00F5196C" w14:paraId="24AA17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318FB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C220A2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6AE3B0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AD7BBA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573,67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06F87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10.091,44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369AE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1759,1</w:t>
            </w:r>
          </w:p>
        </w:tc>
      </w:tr>
      <w:tr w:rsidR="00F5196C" w14:paraId="709034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AE4B2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457E2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AC3D0F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AF5EFC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BD105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EA72D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5196C" w14:paraId="00A075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0B332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277EC6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74433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40434E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62B499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6F9F8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5196C" w14:paraId="0CE6F0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F6C4D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AA7B1A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14B1B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EB24E8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3D58F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4C3C3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5196C" w14:paraId="6B1D56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51E1E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81208A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CA3E73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AA655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BDBBB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19.397,39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94809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F8ADADC" w14:textId="77777777" w:rsidR="00F5196C" w:rsidRDefault="00F5196C">
      <w:pPr>
        <w:spacing w:after="0"/>
      </w:pPr>
    </w:p>
    <w:p w14:paraId="6CFB1CA2" w14:textId="77777777" w:rsidR="00F5196C" w:rsidRDefault="00000000">
      <w:r>
        <w:t xml:space="preserve">Osnovna škola Antuna </w:t>
      </w:r>
      <w:proofErr w:type="spellStart"/>
      <w:r>
        <w:t>Masle</w:t>
      </w:r>
      <w:proofErr w:type="spellEnd"/>
      <w:r>
        <w:t xml:space="preserve"> - Orašac posluje u skladu sa Zakonom o odgoju i obrazovanju u osnovnoj i srednjoj školi te Statutom škole.  Škola nije u sustavu poreza na dodanu vrijednost i vodi proračunsko računovodstvo prema Zakonu o proračunu i Pravilniku o proračunskom računovodstvu i Računskom planu te financijska izvješća sastavlja sukladno Pravilniku o financijskom izvještavanju u proračunskom računovodstvu. U Bilješkama uz „Izvještaj o </w:t>
      </w:r>
      <w:r>
        <w:lastRenderedPageBreak/>
        <w:t>prihodima i rashodima, primitcima i izdacima“ navode se razlozi zbog kojih je došlo do većih odstupanja od ostvarenja u izvještajnom razdoblju prethodne godine. </w:t>
      </w:r>
    </w:p>
    <w:p w14:paraId="78867693" w14:textId="77777777" w:rsidR="00F5196C" w:rsidRDefault="00000000">
      <w:r>
        <w:br/>
      </w:r>
    </w:p>
    <w:p w14:paraId="597FCBD4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5196C" w14:paraId="67CD3A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B698C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CD80F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973C5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B0882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2490E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97229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33830A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2D560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D09B9E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ECAC7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E5E79F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13.408,48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38280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19.028,25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E223C5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141,9</w:t>
            </w:r>
          </w:p>
        </w:tc>
      </w:tr>
    </w:tbl>
    <w:p w14:paraId="45251ACB" w14:textId="77777777" w:rsidR="00F5196C" w:rsidRDefault="00F5196C">
      <w:pPr>
        <w:spacing w:after="0"/>
      </w:pPr>
    </w:p>
    <w:p w14:paraId="3B81AC92" w14:textId="77777777" w:rsidR="00F5196C" w:rsidRDefault="00000000">
      <w:r>
        <w:t>Povećan broj učenika u Programu produženog boravka u školskoj godini 2025./2026.</w:t>
      </w:r>
    </w:p>
    <w:p w14:paraId="78C63A2C" w14:textId="77777777" w:rsidR="00F5196C" w:rsidRDefault="00F5196C"/>
    <w:p w14:paraId="67B2A1B8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5196C" w14:paraId="1A5B1F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2F3DF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29EA8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D7B68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441F99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CE9C2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05B4A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51A84C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E374E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2C77FC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3F7C8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458973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6D9CB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CE127E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446,5</w:t>
            </w:r>
          </w:p>
        </w:tc>
      </w:tr>
    </w:tbl>
    <w:p w14:paraId="407D7E75" w14:textId="77777777" w:rsidR="00F5196C" w:rsidRDefault="00F5196C">
      <w:pPr>
        <w:spacing w:after="0"/>
      </w:pPr>
    </w:p>
    <w:p w14:paraId="29691AA2" w14:textId="77777777" w:rsidR="00F5196C" w:rsidRDefault="00000000">
      <w:r>
        <w:t xml:space="preserve">Ove godine škola je bila domaćin Gradske smotre </w:t>
      </w:r>
      <w:proofErr w:type="spellStart"/>
      <w:r>
        <w:t>LiDraNo</w:t>
      </w:r>
      <w:proofErr w:type="spellEnd"/>
      <w:r>
        <w:t xml:space="preserve"> za područje Dubrovnika što lani nije bio slučaj.</w:t>
      </w:r>
    </w:p>
    <w:p w14:paraId="402F814F" w14:textId="77777777" w:rsidR="00F5196C" w:rsidRDefault="00F5196C"/>
    <w:p w14:paraId="79807FF9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5196C" w14:paraId="00C0C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A7036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FB216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FFA76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88677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B57F9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AD600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47A23C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CCF3C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A7332C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30677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BB0C9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9F9A4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108.363,00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AB0315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EAAA5E" w14:textId="77777777" w:rsidR="00F5196C" w:rsidRDefault="00F5196C">
      <w:pPr>
        <w:spacing w:after="0"/>
      </w:pPr>
    </w:p>
    <w:p w14:paraId="069697D7" w14:textId="77777777" w:rsidR="00F5196C" w:rsidRDefault="00000000">
      <w:r>
        <w:t>Preneseni manjak prihoda na dan 01.01.2026. je iznosio 108.533,00 eura.</w:t>
      </w:r>
    </w:p>
    <w:p w14:paraId="5A4BD5B7" w14:textId="77777777" w:rsidR="00F5196C" w:rsidRDefault="00000000">
      <w:r>
        <w:t>U 2025. godini račun HZRIF-a broj 10470-P1-1 u iznosu od 170,00 eura je bio dva puta knjižen i plaćen (izvor 31).</w:t>
      </w:r>
    </w:p>
    <w:p w14:paraId="2A52B9AE" w14:textId="77777777" w:rsidR="00F5196C" w:rsidRDefault="00000000">
      <w:r>
        <w:t>Sredstva su vraćena na račun Grada Dubrovnika 04.03.2026.</w:t>
      </w:r>
    </w:p>
    <w:p w14:paraId="42AA06C7" w14:textId="77777777" w:rsidR="00F5196C" w:rsidRDefault="00000000">
      <w:r>
        <w:t>Knjigovodstvena promjena je evidentirana korekcijom prenesenog manjka za 170,00 eura.</w:t>
      </w:r>
    </w:p>
    <w:p w14:paraId="0FD2CD79" w14:textId="77777777" w:rsidR="00F5196C" w:rsidRDefault="00F5196C"/>
    <w:p w14:paraId="252151E2" w14:textId="77777777" w:rsidR="00F5196C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0A4F040D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5196C" w14:paraId="2830EF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B1C00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DE519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AB34A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D1B77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36831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2E763F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730AEE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7746BE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1D1A6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349310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AAAC5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6470FC" w14:textId="77777777" w:rsidR="00F5196C" w:rsidRDefault="00F5196C">
      <w:pPr>
        <w:spacing w:after="0"/>
      </w:pPr>
    </w:p>
    <w:p w14:paraId="6D4F3003" w14:textId="77777777" w:rsidR="00F5196C" w:rsidRDefault="00000000">
      <w:r>
        <w:t>Povećanje međusobnih obveza subjekata općeg proračuna u iznosu ud 390,49 eura se odnose na:</w:t>
      </w:r>
    </w:p>
    <w:p w14:paraId="11F1D356" w14:textId="77777777" w:rsidR="00F5196C" w:rsidRDefault="00000000">
      <w:pPr>
        <w:pStyle w:val="ListParagraph"/>
        <w:numPr>
          <w:ilvl w:val="0"/>
          <w:numId w:val="1"/>
        </w:numPr>
      </w:pPr>
      <w:r>
        <w:t>bolovanje HZZO za plaću MZOM-a u iznosu od 260,65 eura </w:t>
      </w:r>
    </w:p>
    <w:p w14:paraId="0545419E" w14:textId="77777777" w:rsidR="00F5196C" w:rsidRDefault="00000000">
      <w:pPr>
        <w:pStyle w:val="ListParagraph"/>
        <w:numPr>
          <w:ilvl w:val="0"/>
          <w:numId w:val="1"/>
        </w:numPr>
      </w:pPr>
      <w:r>
        <w:t>bolovanje HZZO za plaću Grada Dubrovnika (12/2025) u iznosu od 129,84 eura (iznos je refundiran i uplaćen na račun Grada 19.03.2026.)</w:t>
      </w:r>
    </w:p>
    <w:p w14:paraId="4CF306CA" w14:textId="77777777" w:rsidR="00F5196C" w:rsidRDefault="00F5196C"/>
    <w:p w14:paraId="22585CA9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5196C" w14:paraId="371036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E77ABD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C791A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ECF7B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A9766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EE551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4B4587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F4A8B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DB5690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4C8A0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E174C6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990D2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648BF5" w14:textId="77777777" w:rsidR="00F5196C" w:rsidRDefault="00F5196C">
      <w:pPr>
        <w:spacing w:after="0"/>
      </w:pPr>
    </w:p>
    <w:p w14:paraId="3D5A20ED" w14:textId="77777777" w:rsidR="00F5196C" w:rsidRDefault="00000000">
      <w:r>
        <w:t>Podmirene međusobne obveze subjekata općeg proračuna u iznosu od 129,84 eura se odnose na bolovanje na teret HZZO-a - plaća za 12/2025 koja se financira iz Proračuna Grada Dubrovnika. Iznos je refundiran i uplaćen na račun Grada 19.03.2026.</w:t>
      </w:r>
    </w:p>
    <w:p w14:paraId="45AE05A7" w14:textId="77777777" w:rsidR="00F5196C" w:rsidRDefault="00F5196C"/>
    <w:p w14:paraId="401BC48A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5196C" w14:paraId="5F9971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FB90E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AF62D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2D6A4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1378E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D300F" w14:textId="77777777" w:rsidR="00F5196C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196C" w14:paraId="2DF41F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FB6D0" w14:textId="77777777" w:rsidR="00F5196C" w:rsidRDefault="00F519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3506DB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4C95D" w14:textId="77777777" w:rsidR="00F5196C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BDCB66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1075D" w14:textId="77777777" w:rsidR="00F5196C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60ABE2" w14:textId="77777777" w:rsidR="00F5196C" w:rsidRDefault="00F5196C">
      <w:pPr>
        <w:spacing w:after="0"/>
      </w:pPr>
    </w:p>
    <w:p w14:paraId="5CAEB359" w14:textId="77777777" w:rsidR="00F5196C" w:rsidRDefault="00000000">
      <w:r>
        <w:t>Stanje dospjelih obveza na kraju izvještajnog razdoblja iznosi 0,00 eura.</w:t>
      </w:r>
    </w:p>
    <w:p w14:paraId="35234AA7" w14:textId="77777777" w:rsidR="00F5196C" w:rsidRDefault="00F5196C"/>
    <w:p w14:paraId="25F3C309" w14:textId="77777777" w:rsidR="00F5196C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p w14:paraId="138DE5FF" w14:textId="77777777" w:rsidR="00F5196C" w:rsidRDefault="00000000">
      <w:pPr>
        <w:spacing w:line="240" w:lineRule="auto"/>
        <w:jc w:val="both"/>
      </w:pPr>
      <w:r>
        <w:rPr>
          <w:b/>
        </w:rPr>
        <w:t>EU izvještaj</w:t>
      </w:r>
    </w:p>
    <w:p w14:paraId="45BD242E" w14:textId="77777777" w:rsidR="00F5196C" w:rsidRDefault="00000000">
      <w:r>
        <w:t>U financijskom izvještaju za izvještajno razdoblje u okviru EU sredstava iskazani su prihodi i rashodi financirani iz dva izvora.</w:t>
      </w:r>
    </w:p>
    <w:p w14:paraId="0421C990" w14:textId="77777777" w:rsidR="00F5196C" w:rsidRDefault="00000000">
      <w:r>
        <w:t>Iz izvora 561 – Europski socijalni fond plus evidentirani su prihodi i rashodi koji se odnose na financiranje plaća pomoćnika u nastavi. Navedena sredstva korištena su u skladu s odobrenim projektima i važećim propisima, s ciljem osiguravanja potpore učenicima s teškoćama u razvoju.</w:t>
      </w:r>
    </w:p>
    <w:p w14:paraId="1F3E4C6A" w14:textId="77777777" w:rsidR="00F5196C" w:rsidRDefault="00000000">
      <w:r>
        <w:lastRenderedPageBreak/>
        <w:t>Prihodi su iznosili 10.946,43, a rashodi 13.084,00 eura (sredstva za plaću za lipanj 2026. su uplaćena / knjižena u srpnju 2026.).</w:t>
      </w:r>
    </w:p>
    <w:p w14:paraId="340653B4" w14:textId="77777777" w:rsidR="00F5196C" w:rsidRDefault="00000000">
      <w:r>
        <w:t>Iz izvora 565 – Europski poljoprivredni fond za ruralni razvoj iskazani su prihodi i rashodi vezani uz provedbu projekta Shema školskog voća u osnovnim školama. Sredstva su utrošena za realizaciju aktivnosti usmjerenih na promicanje pravilne prehrane i povećanje unosa voća među učenicima.</w:t>
      </w:r>
    </w:p>
    <w:p w14:paraId="71C5E805" w14:textId="77777777" w:rsidR="00F5196C" w:rsidRDefault="00000000">
      <w:r>
        <w:t>Prihodi su iznosili 1.412,06, a rashodi 1.490,02 eura (sredstva za račun za lipanj 2026. su uplaćena / knjižena u srpnju 2026.).</w:t>
      </w:r>
    </w:p>
    <w:p w14:paraId="5062FA88" w14:textId="77777777" w:rsidR="00F5196C" w:rsidRDefault="00000000">
      <w:r>
        <w:t>Svi prihodi i rashodi evidentirani su na temelju vjerodostojne dokumentacije te su korišteni namjenski, u skladu s pravilima financiranja i ugovornim obvezama.</w:t>
      </w:r>
    </w:p>
    <w:p w14:paraId="003210D9" w14:textId="77777777" w:rsidR="00F5196C" w:rsidRDefault="00000000">
      <w:r>
        <w:t> </w:t>
      </w:r>
    </w:p>
    <w:p w14:paraId="1BBCF55A" w14:textId="77777777" w:rsidR="00F5196C" w:rsidRDefault="00000000">
      <w:r>
        <w:t> </w:t>
      </w:r>
    </w:p>
    <w:p w14:paraId="3B1D5118" w14:textId="77777777" w:rsidR="00F5196C" w:rsidRDefault="00F5196C"/>
    <w:sectPr w:rsidR="00F51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1D9D"/>
    <w:multiLevelType w:val="hybridMultilevel"/>
    <w:tmpl w:val="7EDC52A2"/>
    <w:name w:val="disc"/>
    <w:lvl w:ilvl="0" w:tplc="681A3528">
      <w:start w:val="1"/>
      <w:numFmt w:val="bullet"/>
      <w:lvlText w:val="•"/>
      <w:lvlJc w:val="left"/>
      <w:pPr>
        <w:ind w:left="720" w:hanging="360"/>
      </w:pPr>
    </w:lvl>
    <w:lvl w:ilvl="1" w:tplc="C2A48772">
      <w:start w:val="1"/>
      <w:numFmt w:val="bullet"/>
      <w:lvlText w:val="•"/>
      <w:lvlJc w:val="left"/>
      <w:pPr>
        <w:ind w:left="1440" w:hanging="360"/>
      </w:pPr>
    </w:lvl>
    <w:lvl w:ilvl="2" w:tplc="BC5A74D4">
      <w:start w:val="1"/>
      <w:numFmt w:val="bullet"/>
      <w:lvlText w:val="•"/>
      <w:lvlJc w:val="left"/>
      <w:pPr>
        <w:ind w:left="2160" w:hanging="360"/>
      </w:pPr>
    </w:lvl>
    <w:lvl w:ilvl="3" w:tplc="57667AC6">
      <w:start w:val="1"/>
      <w:numFmt w:val="bullet"/>
      <w:lvlText w:val="•"/>
      <w:lvlJc w:val="left"/>
      <w:pPr>
        <w:ind w:left="2880" w:hanging="360"/>
      </w:pPr>
    </w:lvl>
    <w:lvl w:ilvl="4" w:tplc="9378EBAE">
      <w:start w:val="1"/>
      <w:numFmt w:val="bullet"/>
      <w:lvlText w:val="•"/>
      <w:lvlJc w:val="left"/>
      <w:pPr>
        <w:ind w:left="3600" w:hanging="360"/>
      </w:pPr>
    </w:lvl>
    <w:lvl w:ilvl="5" w:tplc="23FE4E90">
      <w:start w:val="1"/>
      <w:numFmt w:val="bullet"/>
      <w:lvlText w:val="•"/>
      <w:lvlJc w:val="left"/>
      <w:pPr>
        <w:ind w:left="4320" w:hanging="360"/>
      </w:pPr>
    </w:lvl>
    <w:lvl w:ilvl="6" w:tplc="67BACAB8">
      <w:start w:val="1"/>
      <w:numFmt w:val="bullet"/>
      <w:lvlText w:val="•"/>
      <w:lvlJc w:val="left"/>
      <w:pPr>
        <w:ind w:left="5040" w:hanging="360"/>
      </w:pPr>
    </w:lvl>
    <w:lvl w:ilvl="7" w:tplc="85FED720">
      <w:start w:val="1"/>
      <w:numFmt w:val="bullet"/>
      <w:lvlText w:val="•"/>
      <w:lvlJc w:val="left"/>
      <w:pPr>
        <w:ind w:left="5760" w:hanging="360"/>
      </w:pPr>
    </w:lvl>
    <w:lvl w:ilvl="8" w:tplc="80C80DE8">
      <w:start w:val="1"/>
      <w:numFmt w:val="bullet"/>
      <w:lvlText w:val="•"/>
      <w:lvlJc w:val="left"/>
      <w:pPr>
        <w:ind w:left="6480" w:hanging="360"/>
      </w:pPr>
    </w:lvl>
  </w:abstractNum>
  <w:num w:numId="1" w16cid:durableId="18215311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6C"/>
    <w:rsid w:val="001B7D8F"/>
    <w:rsid w:val="00836325"/>
    <w:rsid w:val="00F5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72EC"/>
  <w15:docId w15:val="{9BAAD65F-DEEC-4539-837F-9947A02C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Nikolina</cp:lastModifiedBy>
  <cp:revision>2</cp:revision>
  <cp:lastPrinted>2026-07-15T07:57:00Z</cp:lastPrinted>
  <dcterms:created xsi:type="dcterms:W3CDTF">2026-07-15T07:59:00Z</dcterms:created>
  <dcterms:modified xsi:type="dcterms:W3CDTF">2026-07-15T07:59:00Z</dcterms:modified>
</cp:coreProperties>
</file>